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5B68" w:rsidRPr="00415B68" w:rsidRDefault="00054900" w:rsidP="00F04181">
      <w:pPr>
        <w:suppressAutoHyphens/>
        <w:spacing w:after="0" w:line="276" w:lineRule="auto"/>
        <w:jc w:val="center"/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</w:pPr>
      <w:r w:rsidRPr="00415B68"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  <w:t>Karta przedmiotu</w:t>
      </w:r>
      <w:r w:rsidR="00415B68" w:rsidRPr="00415B68"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  <w:t>:</w:t>
      </w:r>
      <w:r w:rsidR="00F04181">
        <w:rPr>
          <w:rFonts w:ascii="Calibri" w:eastAsia="Calibri" w:hAnsi="Calibri" w:cs="Calibri"/>
          <w:b/>
          <w:color w:val="00000A"/>
          <w:sz w:val="28"/>
          <w:szCs w:val="28"/>
          <w:lang w:eastAsia="pl-PL"/>
        </w:rPr>
        <w:t xml:space="preserve"> </w:t>
      </w:r>
      <w:r w:rsidR="00415B68" w:rsidRPr="00415B68">
        <w:rPr>
          <w:rFonts w:eastAsia="Times New Roman" w:cstheme="minorHAnsi"/>
          <w:b/>
          <w:sz w:val="28"/>
          <w:szCs w:val="28"/>
        </w:rPr>
        <w:t>Prakty</w:t>
      </w:r>
      <w:r w:rsidR="00F04181">
        <w:rPr>
          <w:rFonts w:eastAsia="Times New Roman" w:cstheme="minorHAnsi"/>
          <w:b/>
          <w:sz w:val="28"/>
          <w:szCs w:val="28"/>
        </w:rPr>
        <w:t>ka</w:t>
      </w:r>
      <w:r w:rsidR="00415B68" w:rsidRPr="00415B68">
        <w:rPr>
          <w:rFonts w:eastAsia="Times New Roman" w:cstheme="minorHAnsi"/>
          <w:b/>
          <w:sz w:val="28"/>
          <w:szCs w:val="28"/>
        </w:rPr>
        <w:t xml:space="preserve"> </w:t>
      </w:r>
      <w:r w:rsidR="0050784E">
        <w:rPr>
          <w:rFonts w:eastAsia="Times New Roman" w:cstheme="minorHAnsi"/>
          <w:b/>
          <w:sz w:val="28"/>
          <w:szCs w:val="28"/>
        </w:rPr>
        <w:t>zawodowa (wakacyjna</w:t>
      </w:r>
      <w:bookmarkStart w:id="0" w:name="_GoBack"/>
      <w:bookmarkEnd w:id="0"/>
      <w:r w:rsidR="00F04181">
        <w:rPr>
          <w:rFonts w:eastAsia="Times New Roman" w:cstheme="minorHAnsi"/>
          <w:b/>
          <w:sz w:val="28"/>
          <w:szCs w:val="28"/>
        </w:rPr>
        <w:t>)</w:t>
      </w:r>
      <w:r w:rsidR="00F04181">
        <w:rPr>
          <w:rFonts w:eastAsia="Times New Roman" w:cstheme="minorHAnsi"/>
          <w:b/>
          <w:sz w:val="28"/>
          <w:szCs w:val="28"/>
        </w:rPr>
        <w:br/>
      </w:r>
      <w:r w:rsidR="00415B68" w:rsidRPr="00415B68">
        <w:rPr>
          <w:rFonts w:eastAsia="Times New Roman" w:cstheme="minorHAnsi"/>
          <w:b/>
          <w:sz w:val="28"/>
          <w:szCs w:val="28"/>
        </w:rPr>
        <w:t>Oddział anestezjologii i intensywnej terapii /Szpitalny oddział ratunkowy</w:t>
      </w:r>
    </w:p>
    <w:p w:rsidR="00054900" w:rsidRPr="00415B68" w:rsidRDefault="00054900" w:rsidP="00054900">
      <w:pPr>
        <w:suppressAutoHyphens/>
        <w:spacing w:after="200" w:line="276" w:lineRule="auto"/>
        <w:jc w:val="center"/>
        <w:rPr>
          <w:rFonts w:ascii="Calibri" w:eastAsia="Calibri" w:hAnsi="Calibri" w:cs="Calibri"/>
          <w:b/>
          <w:color w:val="00000A"/>
          <w:sz w:val="8"/>
          <w:szCs w:val="8"/>
          <w:lang w:eastAsia="pl-PL"/>
        </w:rPr>
      </w:pPr>
    </w:p>
    <w:tbl>
      <w:tblPr>
        <w:tblW w:w="9692" w:type="dxa"/>
        <w:tblInd w:w="-1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2942"/>
        <w:gridCol w:w="1419"/>
        <w:gridCol w:w="2408"/>
        <w:gridCol w:w="1916"/>
        <w:gridCol w:w="1007"/>
      </w:tblGrid>
      <w:tr w:rsidR="00054900" w:rsidRPr="00054900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054900" w:rsidRPr="00054900" w:rsidRDefault="00054900" w:rsidP="00054900">
            <w:pPr>
              <w:suppressAutoHyphens/>
              <w:spacing w:after="0" w:line="240" w:lineRule="auto"/>
              <w:jc w:val="center"/>
              <w:rPr>
                <w:rFonts w:ascii="Calibri" w:eastAsia="Calibri" w:hAnsi="Calibri" w:cs="Calibri"/>
                <w:b/>
                <w:color w:val="00000A"/>
                <w:lang w:eastAsia="pl-PL"/>
              </w:rPr>
            </w:pPr>
            <w:r w:rsidRPr="00054900">
              <w:rPr>
                <w:rFonts w:ascii="Calibri" w:eastAsia="Calibri" w:hAnsi="Calibri" w:cs="Calibri"/>
                <w:b/>
                <w:color w:val="00000A"/>
                <w:lang w:eastAsia="pl-PL"/>
              </w:rPr>
              <w:t>Informacje ogólne o przedmiocie</w:t>
            </w:r>
          </w:p>
        </w:tc>
      </w:tr>
      <w:tr w:rsidR="00944A72" w:rsidRPr="00944A72" w:rsidTr="00415B68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  <w:vAlign w:val="center"/>
          </w:tcPr>
          <w:p w:rsidR="00054900" w:rsidRPr="00944A72" w:rsidRDefault="00054900" w:rsidP="00944A72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>1. Kierunek studiów:</w:t>
            </w:r>
            <w:r w:rsidRPr="00944A72">
              <w:rPr>
                <w:rFonts w:eastAsia="Calibri" w:cstheme="minorHAnsi"/>
                <w:lang w:eastAsia="pl-PL"/>
              </w:rPr>
              <w:t xml:space="preserve"> Ratownictwo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54900" w:rsidRPr="00944A72" w:rsidRDefault="00054900" w:rsidP="00944A72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>2. Poziom kształcenia:</w:t>
            </w:r>
            <w:r w:rsidRPr="00944A72">
              <w:rPr>
                <w:rFonts w:eastAsia="Calibri" w:cstheme="minorHAnsi"/>
                <w:lang w:eastAsia="pl-PL"/>
              </w:rPr>
              <w:t xml:space="preserve"> Studia I stopnia</w:t>
            </w:r>
          </w:p>
          <w:p w:rsidR="00054900" w:rsidRPr="00944A72" w:rsidRDefault="00054900" w:rsidP="00944A72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>3. Forma studiów:</w:t>
            </w:r>
            <w:r w:rsidRPr="00944A72">
              <w:rPr>
                <w:rFonts w:eastAsia="Calibri" w:cstheme="minorHAnsi"/>
                <w:lang w:eastAsia="pl-PL"/>
              </w:rPr>
              <w:t xml:space="preserve"> Stacjonarne</w:t>
            </w:r>
          </w:p>
        </w:tc>
      </w:tr>
      <w:tr w:rsidR="00944A72" w:rsidRPr="00944A72" w:rsidTr="00415B68">
        <w:tc>
          <w:tcPr>
            <w:tcW w:w="43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54900" w:rsidRPr="00944A72" w:rsidRDefault="00054900" w:rsidP="00944A72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>4. Rok:</w:t>
            </w:r>
            <w:r w:rsidRPr="00944A72">
              <w:rPr>
                <w:rFonts w:eastAsia="Calibri" w:cstheme="minorHAnsi"/>
                <w:lang w:eastAsia="pl-PL"/>
              </w:rPr>
              <w:t xml:space="preserve"> I</w:t>
            </w:r>
          </w:p>
        </w:tc>
        <w:tc>
          <w:tcPr>
            <w:tcW w:w="533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54900" w:rsidRPr="00944A72" w:rsidRDefault="00054900" w:rsidP="00944A72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 xml:space="preserve">5. Semestr:  </w:t>
            </w:r>
            <w:r w:rsidRPr="00944A72">
              <w:rPr>
                <w:rFonts w:eastAsia="Calibri" w:cstheme="minorHAnsi"/>
                <w:lang w:eastAsia="pl-PL"/>
              </w:rPr>
              <w:t>Zgodnie z harmonogramem</w:t>
            </w:r>
          </w:p>
        </w:tc>
      </w:tr>
      <w:tr w:rsidR="00944A72" w:rsidRPr="00944A72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54900" w:rsidRPr="00415B68" w:rsidRDefault="009D446D" w:rsidP="00944A72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Times New Roman" w:cstheme="minorHAnsi"/>
                <w:b/>
                <w:color w:val="FF0000"/>
                <w:sz w:val="20"/>
                <w:szCs w:val="20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 xml:space="preserve">6. Nazwa </w:t>
            </w:r>
            <w:r w:rsidR="00054900" w:rsidRPr="00944A72">
              <w:rPr>
                <w:rFonts w:eastAsia="Calibri" w:cstheme="minorHAnsi"/>
                <w:b/>
                <w:lang w:eastAsia="pl-PL"/>
              </w:rPr>
              <w:t>przedmiotu:</w:t>
            </w:r>
            <w:r w:rsidRPr="00944A72">
              <w:rPr>
                <w:rFonts w:eastAsia="Calibri" w:cstheme="minorHAnsi"/>
                <w:b/>
                <w:lang w:eastAsia="pl-PL"/>
              </w:rPr>
              <w:t xml:space="preserve"> </w:t>
            </w:r>
            <w:r w:rsidR="00A26647" w:rsidRPr="00415B68">
              <w:rPr>
                <w:rFonts w:eastAsia="Times New Roman" w:cstheme="minorHAnsi"/>
                <w:b/>
              </w:rPr>
              <w:t>Praktyki zawodowe:</w:t>
            </w:r>
            <w:r w:rsidR="00415B68" w:rsidRPr="00415B68">
              <w:rPr>
                <w:rFonts w:eastAsia="Times New Roman" w:cstheme="minorHAnsi"/>
                <w:b/>
              </w:rPr>
              <w:t xml:space="preserve"> </w:t>
            </w:r>
            <w:r w:rsidR="00A26647" w:rsidRPr="00415B68">
              <w:rPr>
                <w:rFonts w:eastAsia="Times New Roman" w:cstheme="minorHAnsi"/>
                <w:b/>
              </w:rPr>
              <w:t>Oddział anestezjologii i intensywnej terapii /Szpitalny oddział ratunkowy</w:t>
            </w:r>
          </w:p>
        </w:tc>
      </w:tr>
      <w:tr w:rsidR="00944A72" w:rsidRPr="00944A72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</w:tcPr>
          <w:p w:rsidR="00054900" w:rsidRPr="00944A72" w:rsidRDefault="00054900" w:rsidP="00944A72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>7. Status przedmiotu:</w:t>
            </w:r>
            <w:r w:rsidRPr="00944A72">
              <w:rPr>
                <w:rFonts w:eastAsia="Calibri" w:cstheme="minorHAnsi"/>
                <w:lang w:eastAsia="pl-PL"/>
              </w:rPr>
              <w:t xml:space="preserve">  Obowiązkowy</w:t>
            </w:r>
          </w:p>
        </w:tc>
      </w:tr>
      <w:tr w:rsidR="00F04181" w:rsidRPr="00944A72" w:rsidTr="00F04181">
        <w:trPr>
          <w:trHeight w:val="4322"/>
        </w:trPr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98" w:type="dxa"/>
            </w:tcMar>
          </w:tcPr>
          <w:p w:rsidR="00F04181" w:rsidRPr="00944A72" w:rsidRDefault="00F04181" w:rsidP="00944A72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>8. </w:t>
            </w:r>
            <w:r w:rsidRPr="00944A72">
              <w:rPr>
                <w:rFonts w:eastAsia="Calibri" w:cstheme="minorHAnsi"/>
                <w:b/>
                <w:bCs/>
                <w:lang w:eastAsia="pl-PL"/>
              </w:rPr>
              <w:t>Treści programowe przedmiotu i przypisane do nich efekty uczenia się</w:t>
            </w:r>
          </w:p>
          <w:p w:rsidR="00F04181" w:rsidRPr="00944A72" w:rsidRDefault="00F04181" w:rsidP="00E007CD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cstheme="minorHAnsi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</w:t>
            </w:r>
            <w:r w:rsidRPr="00020188">
              <w:rPr>
                <w:rFonts w:ascii="Times New Roman" w:hAnsi="Times New Roman" w:cs="Times New Roman"/>
                <w:sz w:val="24"/>
                <w:szCs w:val="24"/>
              </w:rPr>
              <w:t>asad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020188">
              <w:rPr>
                <w:rFonts w:ascii="Times New Roman" w:hAnsi="Times New Roman" w:cs="Times New Roman"/>
                <w:sz w:val="24"/>
                <w:szCs w:val="24"/>
              </w:rPr>
              <w:t xml:space="preserve"> organizacji pracy oraz zakres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188">
              <w:rPr>
                <w:rFonts w:ascii="Times New Roman" w:hAnsi="Times New Roman" w:cs="Times New Roman"/>
                <w:sz w:val="24"/>
                <w:szCs w:val="24"/>
              </w:rPr>
              <w:t xml:space="preserve">udzielanych świadczeń zdrowotnych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w </w:t>
            </w:r>
            <w:r w:rsidRPr="00020188">
              <w:rPr>
                <w:rFonts w:ascii="Times New Roman" w:hAnsi="Times New Roman" w:cs="Times New Roman"/>
                <w:sz w:val="24"/>
                <w:szCs w:val="24"/>
              </w:rPr>
              <w:t>oddział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ach; rozpoznawanie, różnicowanie</w:t>
            </w:r>
            <w:r w:rsidRPr="00020188">
              <w:rPr>
                <w:rFonts w:ascii="Times New Roman" w:hAnsi="Times New Roman" w:cs="Times New Roman"/>
                <w:sz w:val="24"/>
                <w:szCs w:val="24"/>
              </w:rPr>
              <w:t xml:space="preserve"> stanów zagrożenia życia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20188">
              <w:rPr>
                <w:rFonts w:ascii="Times New Roman" w:eastAsia="Calibri" w:hAnsi="Times New Roman" w:cs="Times New Roman"/>
                <w:sz w:val="24"/>
                <w:szCs w:val="24"/>
              </w:rPr>
              <w:t>wskazania do stosowania intensywnej terapii i zasady jej stosowania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A1273">
              <w:t xml:space="preserve"> ocen</w:t>
            </w:r>
            <w:r>
              <w:t>a</w:t>
            </w:r>
            <w:r w:rsidRPr="00AA1273">
              <w:t xml:space="preserve"> stanu pacjenta</w:t>
            </w:r>
            <w:r>
              <w:t>;</w:t>
            </w:r>
            <w:r w:rsidRPr="00020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ocena bólu; </w:t>
            </w:r>
            <w:r w:rsidRPr="00020188">
              <w:rPr>
                <w:rFonts w:ascii="Times New Roman" w:hAnsi="Times New Roman" w:cs="Times New Roman"/>
                <w:sz w:val="24"/>
                <w:szCs w:val="24"/>
              </w:rPr>
              <w:t>monitorowani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20188">
              <w:rPr>
                <w:rFonts w:ascii="Times New Roman" w:hAnsi="Times New Roman" w:cs="Times New Roman"/>
                <w:sz w:val="24"/>
                <w:szCs w:val="24"/>
              </w:rPr>
              <w:t xml:space="preserve"> parametrów życiowych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253A19">
              <w:rPr>
                <w:rFonts w:ascii="Times New Roman" w:eastAsia="Calibri" w:hAnsi="Times New Roman" w:cs="Times New Roman"/>
              </w:rPr>
              <w:t>techniki zabiegów z zakresu kwalifikowanej pierwszej pomocy wykonywanych samodzielnie przez ratownika</w:t>
            </w:r>
            <w:r>
              <w:rPr>
                <w:rFonts w:ascii="Times New Roman" w:hAnsi="Times New Roman" w:cs="Times New Roman"/>
              </w:rPr>
              <w:t>;</w:t>
            </w:r>
            <w:r w:rsidRPr="000201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20188">
              <w:rPr>
                <w:rFonts w:ascii="Times New Roman" w:eastAsia="Calibri" w:hAnsi="Times New Roman" w:cs="Times New Roman"/>
                <w:sz w:val="24"/>
                <w:szCs w:val="24"/>
              </w:rPr>
              <w:t>zasady aseptyki i antyseptyki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020188">
              <w:rPr>
                <w:rFonts w:ascii="Times New Roman" w:hAnsi="Times New Roman" w:cs="Times New Roman"/>
                <w:sz w:val="24"/>
                <w:szCs w:val="24"/>
              </w:rPr>
              <w:t>zasad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020188">
              <w:rPr>
                <w:rFonts w:ascii="Times New Roman" w:hAnsi="Times New Roman" w:cs="Times New Roman"/>
                <w:sz w:val="24"/>
                <w:szCs w:val="24"/>
              </w:rPr>
              <w:t xml:space="preserve"> przetaczania krwi i jej składników oraz preparatów krwiopochodnych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A67E58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zasady terapii; </w:t>
            </w:r>
            <w:r w:rsidRPr="00A67E58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procedur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y</w:t>
            </w:r>
            <w:r w:rsidRPr="00A67E58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 medyczn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e</w:t>
            </w:r>
            <w:r w:rsidRPr="00A67E58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 właściw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>e</w:t>
            </w:r>
            <w:r w:rsidRPr="00A67E58"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 dla kompetencji ratownika medycznego pod nadzorem lub na zlecenie lekarza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pl-PL"/>
              </w:rPr>
              <w:t xml:space="preserve">; dokumentacja medyczna; </w:t>
            </w:r>
            <w:r w:rsidRPr="00944A72">
              <w:rPr>
                <w:rFonts w:cstheme="minorHAnsi"/>
              </w:rPr>
              <w:t xml:space="preserve">przestrzeganie </w:t>
            </w:r>
            <w:r>
              <w:rPr>
                <w:rFonts w:cstheme="minorHAnsi"/>
              </w:rPr>
              <w:t xml:space="preserve">praw pacjenta i </w:t>
            </w:r>
            <w:r w:rsidRPr="00944A72">
              <w:rPr>
                <w:rFonts w:cstheme="minorHAnsi"/>
              </w:rPr>
              <w:t>zasad etycznych; komunikacja w ramach zespołu; podnoszenie kwalifikacji</w:t>
            </w:r>
          </w:p>
          <w:p w:rsidR="00F04181" w:rsidRPr="00944A72" w:rsidRDefault="00F04181" w:rsidP="00944A72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>Efekty uczenia się/odniesienie do efektów uczenia się zawartych w standardach</w:t>
            </w:r>
          </w:p>
          <w:p w:rsidR="00F04181" w:rsidRPr="00944A72" w:rsidRDefault="00F04181" w:rsidP="00944A72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lang w:eastAsia="pl-PL"/>
              </w:rPr>
              <w:t>w zakresie wiedzy student zna i rozumie: A.W7, A.W34, A.W47,C.W17, C.W20, C.W46, C.W47, C.W48,C.W50, C.W51, C.W52, C.W53, C.W55, C.W69, C.W63, C.W65, C.W66</w:t>
            </w:r>
          </w:p>
          <w:p w:rsidR="00F04181" w:rsidRPr="00944A72" w:rsidRDefault="00F04181" w:rsidP="00944A72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lang w:eastAsia="pl-PL"/>
              </w:rPr>
              <w:t>w zakresie umiejętności student potrafi: A.U3, A.U4,C.U 4, C.U 7,C.U9, C.U 10, C.U 19, C.U 44, C.U 29, C.U 30, C.U 38, C.U 37, C.U 44, C.U 65</w:t>
            </w:r>
          </w:p>
          <w:p w:rsidR="00F04181" w:rsidRPr="00944A72" w:rsidRDefault="00F04181" w:rsidP="00944A72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lang w:eastAsia="pl-PL"/>
              </w:rPr>
              <w:t>w zakresie kompetencji społecznych student jest gotów do: B.W7,B.U5,B.U6,B.U11 B.U12</w:t>
            </w:r>
          </w:p>
          <w:p w:rsidR="00F04181" w:rsidRPr="00944A72" w:rsidRDefault="00F04181" w:rsidP="00944A72">
            <w:pPr>
              <w:suppressAutoHyphens/>
              <w:spacing w:after="0" w:line="240" w:lineRule="auto"/>
              <w:rPr>
                <w:rFonts w:eastAsia="Calibri" w:cstheme="minorHAnsi"/>
                <w:b/>
                <w:bCs/>
                <w:lang w:eastAsia="pl-PL"/>
              </w:rPr>
            </w:pPr>
            <w:r w:rsidRPr="00944A72">
              <w:rPr>
                <w:rFonts w:cstheme="minorHAnsi"/>
                <w:b/>
              </w:rPr>
              <w:t>Forma zakończenia przedmiotu   ZALICZENIE</w:t>
            </w:r>
          </w:p>
        </w:tc>
      </w:tr>
      <w:tr w:rsidR="00944A72" w:rsidRPr="00944A72" w:rsidTr="00703004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54900" w:rsidRPr="00944A72" w:rsidRDefault="00054900" w:rsidP="00944A72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>9. liczba godzin z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54900" w:rsidRPr="00944A72" w:rsidRDefault="00FA597E" w:rsidP="00944A72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>248</w:t>
            </w:r>
          </w:p>
        </w:tc>
      </w:tr>
      <w:tr w:rsidR="00944A72" w:rsidRPr="00944A72" w:rsidTr="00703004">
        <w:tc>
          <w:tcPr>
            <w:tcW w:w="8685" w:type="dxa"/>
            <w:gridSpan w:val="4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54900" w:rsidRPr="00944A72" w:rsidRDefault="00054900" w:rsidP="00944A72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>10. liczba punktów ECTS dla przedmiotu</w:t>
            </w:r>
          </w:p>
        </w:tc>
        <w:tc>
          <w:tcPr>
            <w:tcW w:w="10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54900" w:rsidRPr="00944A72" w:rsidRDefault="00FA597E" w:rsidP="00944A72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>9</w:t>
            </w:r>
          </w:p>
        </w:tc>
      </w:tr>
      <w:tr w:rsidR="00944A72" w:rsidRPr="00944A72" w:rsidTr="00703004">
        <w:tc>
          <w:tcPr>
            <w:tcW w:w="9692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98" w:type="dxa"/>
            </w:tcMar>
          </w:tcPr>
          <w:p w:rsidR="00054900" w:rsidRPr="00944A72" w:rsidRDefault="00054900" w:rsidP="00944A72">
            <w:pPr>
              <w:widowControl w:val="0"/>
              <w:suppressAutoHyphens/>
              <w:spacing w:after="0" w:line="240" w:lineRule="auto"/>
              <w:contextualSpacing/>
              <w:jc w:val="both"/>
              <w:rPr>
                <w:rFonts w:eastAsia="Calibri" w:cstheme="minorHAnsi"/>
                <w:b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 xml:space="preserve">11. Sposoby weryfikacji i oceny efektów uczenia się </w:t>
            </w:r>
          </w:p>
        </w:tc>
      </w:tr>
      <w:tr w:rsidR="00944A72" w:rsidRPr="00944A72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54900" w:rsidRPr="00944A72" w:rsidRDefault="00054900" w:rsidP="00944A7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lang w:eastAsia="pl-PL"/>
              </w:rPr>
              <w:t>Efekty uczenia się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54900" w:rsidRPr="00944A72" w:rsidRDefault="00054900" w:rsidP="00944A72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lang w:eastAsia="pl-PL"/>
              </w:rPr>
              <w:t>Sposoby weryfikacji</w:t>
            </w:r>
            <w:r w:rsidR="00024746">
              <w:rPr>
                <w:rFonts w:cstheme="minorHAnsi"/>
              </w:rPr>
              <w:t xml:space="preserve"> </w:t>
            </w:r>
            <w:r w:rsidR="00024746" w:rsidRPr="00390FEF">
              <w:rPr>
                <w:rFonts w:cstheme="minorHAnsi"/>
              </w:rPr>
              <w:t>*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054900" w:rsidRPr="00944A72" w:rsidRDefault="00054900" w:rsidP="00944A72">
            <w:pPr>
              <w:suppressAutoHyphens/>
              <w:spacing w:after="0" w:line="240" w:lineRule="auto"/>
              <w:jc w:val="center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lang w:eastAsia="pl-PL"/>
              </w:rPr>
              <w:t>Sposoby oceny</w:t>
            </w:r>
            <w:r w:rsidR="00024746">
              <w:rPr>
                <w:rFonts w:eastAsia="Calibri" w:cstheme="minorHAnsi"/>
                <w:lang w:eastAsia="pl-PL"/>
              </w:rPr>
              <w:t xml:space="preserve"> </w:t>
            </w:r>
            <w:r w:rsidRPr="00944A72">
              <w:rPr>
                <w:rFonts w:eastAsia="Calibri" w:cstheme="minorHAnsi"/>
                <w:lang w:eastAsia="pl-PL"/>
              </w:rPr>
              <w:t>*</w:t>
            </w:r>
          </w:p>
        </w:tc>
      </w:tr>
      <w:tr w:rsidR="00944A72" w:rsidRPr="00944A72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E78AF" w:rsidRPr="00944A72" w:rsidRDefault="00EE78AF" w:rsidP="00944A72">
            <w:pPr>
              <w:widowControl w:val="0"/>
              <w:suppressAutoHyphens/>
              <w:spacing w:after="0" w:line="240" w:lineRule="auto"/>
              <w:contextualSpacing/>
              <w:jc w:val="center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lang w:eastAsia="pl-PL"/>
              </w:rPr>
              <w:t>W zakresie wiedzy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E78AF" w:rsidRDefault="006E1F1E" w:rsidP="00944A72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Ocena przygotowania do praktyki</w:t>
            </w:r>
          </w:p>
          <w:p w:rsidR="006E1F1E" w:rsidRPr="00944A72" w:rsidRDefault="006E1F1E" w:rsidP="00944A72">
            <w:pPr>
              <w:spacing w:after="0" w:line="240" w:lineRule="auto"/>
              <w:rPr>
                <w:rFonts w:cstheme="minorHAnsi"/>
              </w:rPr>
            </w:pPr>
            <w:r>
              <w:rPr>
                <w:rFonts w:cstheme="minorHAnsi"/>
              </w:rPr>
              <w:t>Obserwacja ciągła</w:t>
            </w:r>
          </w:p>
          <w:p w:rsidR="00EE78AF" w:rsidRPr="00944A72" w:rsidRDefault="00EE78AF" w:rsidP="00944A72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944A72">
              <w:rPr>
                <w:rFonts w:cstheme="minorHAnsi"/>
              </w:rPr>
              <w:t>Zaliczenie</w:t>
            </w:r>
            <w:r w:rsidR="008858A5">
              <w:rPr>
                <w:rFonts w:cstheme="minorHAnsi"/>
              </w:rPr>
              <w:t xml:space="preserve"> </w:t>
            </w:r>
            <w:r w:rsidR="006E1F1E">
              <w:rPr>
                <w:rFonts w:cstheme="minorHAnsi"/>
              </w:rPr>
              <w:t>ustne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E78AF" w:rsidRPr="00944A72" w:rsidRDefault="00EE78AF" w:rsidP="00944A72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  <w:tr w:rsidR="00944A72" w:rsidRPr="00944A72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E78AF" w:rsidRPr="00944A72" w:rsidRDefault="00EE78AF" w:rsidP="00944A72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lang w:eastAsia="pl-PL"/>
              </w:rPr>
              <w:t>W zakresie umiejętności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E78AF" w:rsidRDefault="00EE78AF" w:rsidP="00944A72">
            <w:pPr>
              <w:suppressAutoHyphens/>
              <w:spacing w:after="0" w:line="240" w:lineRule="auto"/>
              <w:rPr>
                <w:rFonts w:cstheme="minorHAnsi"/>
                <w:noProof/>
              </w:rPr>
            </w:pPr>
            <w:r w:rsidRPr="00944A72">
              <w:rPr>
                <w:rFonts w:cstheme="minorHAnsi"/>
              </w:rPr>
              <w:t>Obserwacja</w:t>
            </w:r>
            <w:r w:rsidR="006E1F1E">
              <w:rPr>
                <w:rFonts w:cstheme="minorHAnsi"/>
              </w:rPr>
              <w:t xml:space="preserve"> ciągła</w:t>
            </w:r>
            <w:r w:rsidRPr="00944A72">
              <w:rPr>
                <w:rFonts w:cstheme="minorHAnsi"/>
              </w:rPr>
              <w:t xml:space="preserve">/ </w:t>
            </w:r>
            <w:r w:rsidRPr="00944A72">
              <w:rPr>
                <w:rFonts w:cstheme="minorHAnsi"/>
                <w:noProof/>
              </w:rPr>
              <w:t>Ocena aktywności na zajęciach</w:t>
            </w:r>
          </w:p>
          <w:p w:rsidR="006E1F1E" w:rsidRPr="00944A72" w:rsidRDefault="006E1F1E" w:rsidP="00944A72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>
              <w:rPr>
                <w:rFonts w:eastAsia="Calibri" w:cstheme="minorHAnsi"/>
                <w:noProof/>
                <w:lang w:eastAsia="pl-PL"/>
              </w:rPr>
              <w:t>Zaliczenie praktyczne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E78AF" w:rsidRPr="00944A72" w:rsidRDefault="00EE78AF" w:rsidP="00944A72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  <w:tr w:rsidR="00944A72" w:rsidRPr="00944A72" w:rsidTr="00703004">
        <w:tc>
          <w:tcPr>
            <w:tcW w:w="29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E78AF" w:rsidRPr="00944A72" w:rsidRDefault="00EE78AF" w:rsidP="00944A72">
            <w:pPr>
              <w:suppressAutoHyphens/>
              <w:spacing w:after="0" w:line="240" w:lineRule="auto"/>
              <w:ind w:left="57"/>
              <w:jc w:val="center"/>
              <w:rPr>
                <w:rFonts w:eastAsia="Calibri" w:cstheme="minorHAnsi"/>
                <w:lang w:eastAsia="pl-PL"/>
              </w:rPr>
            </w:pPr>
            <w:r w:rsidRPr="00944A72">
              <w:rPr>
                <w:rFonts w:eastAsia="Calibri" w:cstheme="minorHAnsi"/>
                <w:lang w:eastAsia="pl-PL"/>
              </w:rPr>
              <w:t>W zakresie kompetencji</w:t>
            </w:r>
          </w:p>
        </w:tc>
        <w:tc>
          <w:tcPr>
            <w:tcW w:w="3827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E78AF" w:rsidRPr="00944A72" w:rsidRDefault="00EE78AF" w:rsidP="00944A72">
            <w:pPr>
              <w:suppressAutoHyphens/>
              <w:spacing w:after="0" w:line="240" w:lineRule="auto"/>
              <w:rPr>
                <w:rFonts w:eastAsia="Calibri" w:cstheme="minorHAnsi"/>
                <w:lang w:eastAsia="pl-PL"/>
              </w:rPr>
            </w:pPr>
            <w:r w:rsidRPr="00944A72">
              <w:rPr>
                <w:rFonts w:cstheme="minorHAnsi"/>
              </w:rPr>
              <w:t>Obserwacja</w:t>
            </w:r>
            <w:r w:rsidR="006E1F1E">
              <w:rPr>
                <w:rFonts w:cstheme="minorHAnsi"/>
              </w:rPr>
              <w:t xml:space="preserve"> ciągła</w:t>
            </w:r>
            <w:r w:rsidRPr="00944A72">
              <w:rPr>
                <w:rFonts w:cstheme="minorHAnsi"/>
              </w:rPr>
              <w:t xml:space="preserve">/ </w:t>
            </w:r>
            <w:r w:rsidRPr="00944A72">
              <w:rPr>
                <w:rFonts w:cstheme="minorHAnsi"/>
                <w:noProof/>
              </w:rPr>
              <w:t>Ocena aktywności na zajęciach</w:t>
            </w:r>
          </w:p>
        </w:tc>
        <w:tc>
          <w:tcPr>
            <w:tcW w:w="292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98" w:type="dxa"/>
            </w:tcMar>
            <w:vAlign w:val="center"/>
          </w:tcPr>
          <w:p w:rsidR="00EE78AF" w:rsidRPr="00944A72" w:rsidRDefault="00EE78AF" w:rsidP="00944A72">
            <w:pPr>
              <w:suppressAutoHyphens/>
              <w:spacing w:after="0" w:line="240" w:lineRule="auto"/>
              <w:rPr>
                <w:rFonts w:eastAsia="Calibri" w:cstheme="minorHAnsi"/>
                <w:b/>
                <w:lang w:eastAsia="pl-PL"/>
              </w:rPr>
            </w:pPr>
            <w:r w:rsidRPr="00944A72">
              <w:rPr>
                <w:rFonts w:eastAsia="Calibri" w:cstheme="minorHAnsi"/>
                <w:b/>
                <w:lang w:eastAsia="pl-PL"/>
              </w:rPr>
              <w:t>*</w:t>
            </w:r>
          </w:p>
        </w:tc>
      </w:tr>
    </w:tbl>
    <w:p w:rsidR="00054900" w:rsidRDefault="00054900" w:rsidP="001A3A0C">
      <w:pPr>
        <w:suppressAutoHyphens/>
        <w:spacing w:after="80" w:line="276" w:lineRule="auto"/>
        <w:rPr>
          <w:rFonts w:eastAsia="Calibri" w:cstheme="minorHAnsi"/>
          <w:lang w:eastAsia="pl-PL"/>
        </w:rPr>
      </w:pPr>
      <w:r w:rsidRPr="00944A72">
        <w:rPr>
          <w:rFonts w:eastAsia="Calibri" w:cstheme="minorHAnsi"/>
          <w:b/>
          <w:lang w:eastAsia="pl-PL"/>
        </w:rPr>
        <w:t>*</w:t>
      </w:r>
      <w:r w:rsidRPr="00944A72">
        <w:rPr>
          <w:rFonts w:eastAsia="Calibri" w:cstheme="minorHAnsi"/>
          <w:lang w:eastAsia="pl-PL"/>
        </w:rPr>
        <w:t xml:space="preserve"> zgodnie z regulaminem zajęć z przedmiotu</w:t>
      </w:r>
    </w:p>
    <w:p w:rsidR="001A3A0C" w:rsidRPr="001A3A0C" w:rsidRDefault="001A3A0C" w:rsidP="001A3A0C">
      <w:pPr>
        <w:spacing w:after="80"/>
        <w:rPr>
          <w:rFonts w:cstheme="minorHAnsi"/>
        </w:rPr>
      </w:pPr>
      <w:r>
        <w:rPr>
          <w:rFonts w:eastAsia="Calibri" w:cs="Calibri"/>
          <w:b/>
        </w:rPr>
        <w:t xml:space="preserve">ZALICZENIE - </w:t>
      </w:r>
      <w:r>
        <w:rPr>
          <w:rFonts w:eastAsia="Calibri" w:cs="Calibri"/>
        </w:rPr>
        <w:t>student zna, rozumie i wyjaśnia zakładane efekty uczenia się i potrafi je zastosować</w:t>
      </w:r>
      <w:r>
        <w:rPr>
          <w:rFonts w:eastAsia="Calibri" w:cs="Calibri"/>
        </w:rPr>
        <w:br/>
        <w:t>w praktyce</w:t>
      </w:r>
    </w:p>
    <w:p w:rsidR="00054900" w:rsidRPr="00944A72" w:rsidRDefault="00054900" w:rsidP="00944A72">
      <w:pPr>
        <w:suppressAutoHyphens/>
        <w:spacing w:after="0" w:line="276" w:lineRule="auto"/>
        <w:rPr>
          <w:rFonts w:eastAsia="Calibri" w:cstheme="minorHAnsi"/>
          <w:lang w:eastAsia="pl-PL"/>
        </w:rPr>
      </w:pPr>
      <w:r w:rsidRPr="00944A72">
        <w:rPr>
          <w:rFonts w:eastAsia="Calibri" w:cstheme="minorHAnsi"/>
          <w:lang w:eastAsia="pl-PL"/>
        </w:rPr>
        <w:t xml:space="preserve">    uzyskana ocena oznacza, że:</w:t>
      </w:r>
    </w:p>
    <w:p w:rsidR="00054900" w:rsidRPr="00944A72" w:rsidRDefault="00054900" w:rsidP="00944A72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944A72">
        <w:rPr>
          <w:rFonts w:eastAsia="Calibri" w:cstheme="minorHAnsi"/>
          <w:b/>
          <w:lang w:eastAsia="pl-PL"/>
        </w:rPr>
        <w:t>Bardzo dobry (5,0)</w:t>
      </w:r>
      <w:r w:rsidRPr="00944A72">
        <w:rPr>
          <w:rFonts w:eastAsia="Calibri" w:cstheme="minorHAnsi"/>
          <w:lang w:eastAsia="pl-PL"/>
        </w:rPr>
        <w:t xml:space="preserve"> - zakładane efekty uczenia się zostały osiągnięte i w znacznym stopniu przekraczają wymagany poziom</w:t>
      </w:r>
    </w:p>
    <w:p w:rsidR="00054900" w:rsidRPr="00944A72" w:rsidRDefault="00054900" w:rsidP="00944A72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944A72">
        <w:rPr>
          <w:rFonts w:eastAsia="Calibri" w:cstheme="minorHAnsi"/>
          <w:b/>
          <w:lang w:eastAsia="pl-PL"/>
        </w:rPr>
        <w:t>Ponad dobry (4,5)</w:t>
      </w:r>
      <w:r w:rsidRPr="00944A72">
        <w:rPr>
          <w:rFonts w:eastAsia="Calibri" w:cstheme="minorHAnsi"/>
          <w:lang w:eastAsia="pl-PL"/>
        </w:rPr>
        <w:t xml:space="preserve"> - zakładane efekty uczenia się zostały osiągnięte i w niewielkim stopniu przekraczają wymagany poziom</w:t>
      </w:r>
    </w:p>
    <w:p w:rsidR="00054900" w:rsidRPr="00944A72" w:rsidRDefault="00054900" w:rsidP="00944A72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944A72">
        <w:rPr>
          <w:rFonts w:eastAsia="Calibri" w:cstheme="minorHAnsi"/>
          <w:b/>
          <w:lang w:eastAsia="pl-PL"/>
        </w:rPr>
        <w:t>Dobry (4,0)</w:t>
      </w:r>
      <w:r w:rsidRPr="00944A72">
        <w:rPr>
          <w:rFonts w:eastAsia="Calibri" w:cstheme="minorHAnsi"/>
          <w:lang w:eastAsia="pl-PL"/>
        </w:rPr>
        <w:t xml:space="preserve"> – zakładane efekty uczenia się zostały osiągnięte na wymaganym poziomie</w:t>
      </w:r>
    </w:p>
    <w:p w:rsidR="00054900" w:rsidRPr="00944A72" w:rsidRDefault="00054900" w:rsidP="00944A72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944A72">
        <w:rPr>
          <w:rFonts w:eastAsia="Calibri" w:cstheme="minorHAnsi"/>
          <w:b/>
          <w:lang w:eastAsia="pl-PL"/>
        </w:rPr>
        <w:t>Dość dobry (3,5)</w:t>
      </w:r>
      <w:r w:rsidRPr="00944A72">
        <w:rPr>
          <w:rFonts w:eastAsia="Calibri" w:cstheme="minorHAnsi"/>
          <w:lang w:eastAsia="pl-PL"/>
        </w:rPr>
        <w:t xml:space="preserve"> – zakładane efekty uczenia się zostały osiągnięte na średnim wymaganym poziomie</w:t>
      </w:r>
    </w:p>
    <w:p w:rsidR="00054900" w:rsidRPr="00944A72" w:rsidRDefault="00054900" w:rsidP="00944A72">
      <w:pPr>
        <w:suppressAutoHyphens/>
        <w:spacing w:after="0" w:line="260" w:lineRule="atLeast"/>
        <w:rPr>
          <w:rFonts w:eastAsia="Calibri" w:cstheme="minorHAnsi"/>
          <w:lang w:eastAsia="pl-PL"/>
        </w:rPr>
      </w:pPr>
      <w:r w:rsidRPr="00944A72">
        <w:rPr>
          <w:rFonts w:eastAsia="Calibri" w:cstheme="minorHAnsi"/>
          <w:b/>
          <w:lang w:eastAsia="pl-PL"/>
        </w:rPr>
        <w:lastRenderedPageBreak/>
        <w:t>Dostateczny (3,0)</w:t>
      </w:r>
      <w:r w:rsidRPr="00944A72">
        <w:rPr>
          <w:rFonts w:eastAsia="Calibri" w:cstheme="minorHAnsi"/>
          <w:lang w:eastAsia="pl-PL"/>
        </w:rPr>
        <w:t xml:space="preserve"> - zakładane efekty uczenia się zostały osiągnięte na minimalnym wymaganym poziomie</w:t>
      </w:r>
    </w:p>
    <w:p w:rsidR="00945169" w:rsidRPr="00A762B0" w:rsidRDefault="00054900" w:rsidP="00944A72">
      <w:pPr>
        <w:suppressAutoHyphens/>
        <w:spacing w:after="0" w:line="260" w:lineRule="atLeast"/>
        <w:rPr>
          <w:rFonts w:ascii="Calibri" w:eastAsia="Calibri" w:hAnsi="Calibri" w:cs="Calibri"/>
          <w:color w:val="000000"/>
          <w:lang w:eastAsia="pl-PL"/>
        </w:rPr>
      </w:pPr>
      <w:r w:rsidRPr="00944A72">
        <w:rPr>
          <w:rFonts w:eastAsia="Calibri" w:cstheme="minorHAnsi"/>
          <w:b/>
          <w:lang w:eastAsia="pl-PL"/>
        </w:rPr>
        <w:t>Niedostateczny (2,0)</w:t>
      </w:r>
      <w:r w:rsidRPr="00944A72">
        <w:rPr>
          <w:rFonts w:eastAsia="Calibri" w:cstheme="minorHAnsi"/>
          <w:lang w:eastAsia="pl-PL"/>
        </w:rPr>
        <w:t xml:space="preserve"> – zakładane efekty</w:t>
      </w:r>
      <w:r w:rsidRPr="00054900">
        <w:rPr>
          <w:rFonts w:ascii="Calibri" w:eastAsia="Calibri" w:hAnsi="Calibri" w:cs="Calibri"/>
          <w:color w:val="000000"/>
          <w:lang w:eastAsia="pl-PL"/>
        </w:rPr>
        <w:t xml:space="preserve"> uczenia się nie zostały uzyskane.</w:t>
      </w:r>
    </w:p>
    <w:sectPr w:rsidR="00945169" w:rsidRPr="00A762B0" w:rsidSect="00D825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900"/>
    <w:rsid w:val="00024746"/>
    <w:rsid w:val="00054900"/>
    <w:rsid w:val="00124512"/>
    <w:rsid w:val="001965B6"/>
    <w:rsid w:val="001A3A0C"/>
    <w:rsid w:val="002166EC"/>
    <w:rsid w:val="00360F6F"/>
    <w:rsid w:val="00415B68"/>
    <w:rsid w:val="004F09F0"/>
    <w:rsid w:val="00503EDC"/>
    <w:rsid w:val="0050784E"/>
    <w:rsid w:val="00583181"/>
    <w:rsid w:val="005976B8"/>
    <w:rsid w:val="006502DF"/>
    <w:rsid w:val="006C0DC6"/>
    <w:rsid w:val="006E1F1E"/>
    <w:rsid w:val="00796128"/>
    <w:rsid w:val="008858A5"/>
    <w:rsid w:val="00944A72"/>
    <w:rsid w:val="00945169"/>
    <w:rsid w:val="009D446D"/>
    <w:rsid w:val="00A26647"/>
    <w:rsid w:val="00A762B0"/>
    <w:rsid w:val="00AB20FE"/>
    <w:rsid w:val="00B168CB"/>
    <w:rsid w:val="00BC5E33"/>
    <w:rsid w:val="00BF6666"/>
    <w:rsid w:val="00C14801"/>
    <w:rsid w:val="00D057BF"/>
    <w:rsid w:val="00D24002"/>
    <w:rsid w:val="00D8254D"/>
    <w:rsid w:val="00DA1A03"/>
    <w:rsid w:val="00E007CD"/>
    <w:rsid w:val="00EE78AF"/>
    <w:rsid w:val="00F013DD"/>
    <w:rsid w:val="00F04181"/>
    <w:rsid w:val="00FA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98B00E-8DF3-47F5-8BBC-61ABB0A6B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8254D"/>
  </w:style>
  <w:style w:type="paragraph" w:styleId="Nagwek1">
    <w:name w:val="heading 1"/>
    <w:basedOn w:val="Normalny"/>
    <w:next w:val="Normalny"/>
    <w:link w:val="Nagwek1Znak"/>
    <w:uiPriority w:val="9"/>
    <w:qFormat/>
    <w:rsid w:val="002166E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166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3235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429</Words>
  <Characters>2576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dc:description/>
  <cp:lastModifiedBy>Alicja Grzanka</cp:lastModifiedBy>
  <cp:revision>4</cp:revision>
  <dcterms:created xsi:type="dcterms:W3CDTF">2020-06-01T20:07:00Z</dcterms:created>
  <dcterms:modified xsi:type="dcterms:W3CDTF">2020-06-01T20:13:00Z</dcterms:modified>
</cp:coreProperties>
</file>